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206A5A5B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8F3257">
        <w:rPr>
          <w:rFonts w:ascii="Arial" w:hAnsi="Arial" w:cs="Arial"/>
          <w:iCs/>
        </w:rPr>
        <w:t>20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D448D02" w14:textId="34667C5B" w:rsidR="002C3151" w:rsidRPr="00002539" w:rsidRDefault="00002539" w:rsidP="008F3257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fizinio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užimtumo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veiklų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tvari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įranga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 w:rsidR="008F3257">
        <w:rPr>
          <w:rFonts w:ascii="Times New Roman" w:hAnsi="Times New Roman"/>
          <w:color w:val="000000" w:themeColor="text1"/>
          <w:sz w:val="24"/>
          <w:szCs w:val="24"/>
        </w:rPr>
        <w:t>inventorius</w:t>
      </w:r>
      <w:proofErr w:type="spellEnd"/>
      <w:r w:rsidR="008F325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  <w:bookmarkStart w:id="0" w:name="_GoBack"/>
      <w:bookmarkEnd w:id="0"/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8F3257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2026-03-02T11:53:00Z</dcterms:modified>
</cp:coreProperties>
</file>